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48.2pt" o:ole="">
            <v:imagedata r:id="rId8" o:title=""/>
          </v:shape>
          <o:OLEObject Type="Embed" ProgID="CorelDraw.Graphic.12" ShapeID="_x0000_i1025" DrawAspect="Content" ObjectID="_1612011558" r:id="rId9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</w:t>
      </w:r>
      <w:r w:rsidR="00D30876">
        <w:rPr>
          <w:b/>
          <w:sz w:val="28"/>
          <w:lang w:val="ru-RU"/>
        </w:rPr>
        <w:t>Ы</w:t>
      </w:r>
      <w:r w:rsidR="00672C32">
        <w:rPr>
          <w:b/>
          <w:sz w:val="28"/>
          <w:lang w:val="ru-RU"/>
        </w:rPr>
        <w:t>Й ЦЕНТР ФИРМЕННОГО ТРАНСП</w:t>
      </w:r>
      <w:r>
        <w:rPr>
          <w:b/>
          <w:sz w:val="28"/>
          <w:lang w:val="ru-RU"/>
        </w:rPr>
        <w:t>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187ACE">
      <w:pPr>
        <w:spacing w:line="276" w:lineRule="auto"/>
        <w:ind w:left="2881" w:right="-142" w:firstLine="380"/>
        <w:jc w:val="center"/>
        <w:rPr>
          <w:b/>
          <w:sz w:val="28"/>
          <w:lang w:val="ru-RU"/>
        </w:rPr>
      </w:pPr>
    </w:p>
    <w:p w:rsidR="00EA49D8" w:rsidRDefault="0005668B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05668B">
        <w:rPr>
          <w:rFonts w:ascii="Times New Roman" w:hAnsi="Times New Roman"/>
          <w:sz w:val="28"/>
          <w:szCs w:val="28"/>
          <w:lang w:val="ru-RU"/>
        </w:rPr>
        <w:t xml:space="preserve"> рамках проводимой Тарифной политики ЗАО «ЮКЖД» на 2019 фрахтовый год, с 01 марта 2019г. п.п. 3.4 раздела 3 ТП ЗАО «ЮКЖД» будет дополнен следующим абзацем: «При расчете провозной платы на перевозку грузов в международном сообщении от одного клиента (по заявке) более 6 000 тонн в год на грузы номенклатурной группы ГНГ 2523 (кроме 25231) применяется корректировочный коэффициент 0,7».</w:t>
      </w:r>
    </w:p>
    <w:p w:rsidR="00EA49D8" w:rsidRDefault="00EA49D8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9D8" w:rsidRPr="00304707" w:rsidRDefault="00304707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«ՀԿԵ» ՓԲ ընկերության կողմից իրականացվող 201</w:t>
      </w:r>
      <w:r w:rsidR="00095523">
        <w:rPr>
          <w:rFonts w:ascii="Sylfaen" w:hAnsi="Sylfaen"/>
          <w:sz w:val="28"/>
          <w:szCs w:val="28"/>
          <w:lang w:val="ru-RU"/>
        </w:rPr>
        <w:t>9</w:t>
      </w:r>
      <w:r>
        <w:rPr>
          <w:rFonts w:ascii="Sylfaen" w:hAnsi="Sylfaen"/>
          <w:sz w:val="28"/>
          <w:szCs w:val="28"/>
          <w:lang w:val="hy-AM"/>
        </w:rPr>
        <w:t xml:space="preserve"> ֆրախտային տարվա սակագնային քաղաքականության շրջանակներում </w:t>
      </w:r>
      <w:r w:rsidRPr="00304707">
        <w:rPr>
          <w:rFonts w:ascii="Sylfaen" w:hAnsi="Sylfaen"/>
          <w:sz w:val="28"/>
          <w:szCs w:val="28"/>
          <w:lang w:val="ru-RU"/>
        </w:rPr>
        <w:t>(</w:t>
      </w:r>
      <w:r>
        <w:rPr>
          <w:rFonts w:ascii="Sylfaen" w:hAnsi="Sylfaen"/>
          <w:sz w:val="28"/>
          <w:szCs w:val="28"/>
          <w:lang w:val="hy-AM"/>
        </w:rPr>
        <w:t>այսուհետ՝ «ՀԿԵ» ՓԲԸ ՍՔ</w:t>
      </w:r>
      <w:r w:rsidRPr="00304707">
        <w:rPr>
          <w:rFonts w:ascii="Sylfaen" w:hAnsi="Sylfaen"/>
          <w:sz w:val="28"/>
          <w:szCs w:val="28"/>
          <w:lang w:val="ru-RU"/>
        </w:rPr>
        <w:t>)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095523">
        <w:rPr>
          <w:rFonts w:ascii="Sylfaen" w:hAnsi="Sylfaen"/>
          <w:sz w:val="28"/>
          <w:szCs w:val="28"/>
          <w:lang w:val="ru-RU"/>
        </w:rPr>
        <w:t>2019</w:t>
      </w:r>
      <w:r>
        <w:rPr>
          <w:rFonts w:ascii="Sylfaen" w:hAnsi="Sylfaen"/>
          <w:sz w:val="28"/>
          <w:szCs w:val="28"/>
          <w:lang w:val="hy-AM"/>
        </w:rPr>
        <w:t xml:space="preserve"> թվականի </w:t>
      </w:r>
      <w:r w:rsidR="0005668B">
        <w:rPr>
          <w:rFonts w:ascii="Sylfaen" w:hAnsi="Sylfaen"/>
          <w:sz w:val="28"/>
          <w:szCs w:val="28"/>
          <w:lang w:val="hy-AM"/>
        </w:rPr>
        <w:t>մարտի</w:t>
      </w:r>
      <w:r>
        <w:rPr>
          <w:rFonts w:ascii="Sylfaen" w:hAnsi="Sylfaen"/>
          <w:sz w:val="28"/>
          <w:szCs w:val="28"/>
          <w:lang w:val="hy-AM"/>
        </w:rPr>
        <w:t xml:space="preserve"> 1-ից </w:t>
      </w:r>
      <w:r w:rsidR="0005668B">
        <w:rPr>
          <w:rFonts w:ascii="Sylfaen" w:hAnsi="Sylfaen"/>
          <w:sz w:val="28"/>
          <w:szCs w:val="28"/>
          <w:lang w:val="hy-AM"/>
        </w:rPr>
        <w:t>ՍՔ 3</w:t>
      </w:r>
      <w:r w:rsidR="0051741F">
        <w:rPr>
          <w:rFonts w:ascii="Sylfaen" w:hAnsi="Sylfaen"/>
          <w:sz w:val="28"/>
          <w:szCs w:val="28"/>
          <w:lang w:val="ru-RU"/>
        </w:rPr>
        <w:t>-</w:t>
      </w:r>
      <w:r w:rsidR="0051741F">
        <w:rPr>
          <w:rFonts w:ascii="Sylfaen" w:hAnsi="Sylfaen"/>
          <w:sz w:val="28"/>
          <w:szCs w:val="28"/>
          <w:lang w:val="hy-AM"/>
        </w:rPr>
        <w:t>րդ</w:t>
      </w:r>
      <w:r w:rsidR="0005668B">
        <w:rPr>
          <w:rFonts w:ascii="Sylfaen" w:hAnsi="Sylfaen"/>
          <w:sz w:val="28"/>
          <w:szCs w:val="28"/>
          <w:lang w:val="hy-AM"/>
        </w:rPr>
        <w:t xml:space="preserve"> բաժնի 3.4 ենթակետը համալրել հետևյալ պարբերությամբ՝ «</w:t>
      </w:r>
      <w:r w:rsidR="0051741F">
        <w:rPr>
          <w:rFonts w:ascii="Sylfaen" w:hAnsi="Sylfaen"/>
          <w:sz w:val="28"/>
          <w:szCs w:val="28"/>
          <w:lang w:val="hy-AM"/>
        </w:rPr>
        <w:t>Մ</w:t>
      </w:r>
      <w:r w:rsidR="0051741F" w:rsidRPr="0005668B">
        <w:rPr>
          <w:rFonts w:ascii="Sylfaen" w:hAnsi="Sylfaen"/>
          <w:sz w:val="28"/>
          <w:szCs w:val="28"/>
          <w:lang w:val="hy-AM"/>
        </w:rPr>
        <w:t>իջազգային հաղորդակցությունում</w:t>
      </w:r>
      <w:r w:rsidR="0051741F" w:rsidRPr="0005668B">
        <w:rPr>
          <w:rFonts w:ascii="Sylfaen" w:hAnsi="Sylfaen"/>
          <w:sz w:val="28"/>
          <w:szCs w:val="28"/>
          <w:lang w:val="hy-AM"/>
        </w:rPr>
        <w:t xml:space="preserve"> </w:t>
      </w:r>
      <w:r w:rsidR="0051741F">
        <w:rPr>
          <w:rFonts w:ascii="Sylfaen" w:hAnsi="Sylfaen"/>
          <w:sz w:val="28"/>
          <w:szCs w:val="28"/>
          <w:lang w:val="hy-AM"/>
        </w:rPr>
        <w:t>մ</w:t>
      </w:r>
      <w:r w:rsidR="0005668B" w:rsidRPr="0005668B">
        <w:rPr>
          <w:rFonts w:ascii="Sylfaen" w:hAnsi="Sylfaen"/>
          <w:sz w:val="28"/>
          <w:szCs w:val="28"/>
          <w:lang w:val="hy-AM"/>
        </w:rPr>
        <w:t>եկ բեռ ուղարկողից տարվա ընթացքում 6 000 տոննայից ավելի (ըստ Հայտի) ԲՆԱ 2523 անվանացուցակային խմբի բեռ փոխադրելիս /բացի ԲՆԱ 25231/, ամբողջ ծավալի փոխադրավճարի հաշվարկման ժամանակ կիրառվում է 0,7 գործակից</w:t>
      </w:r>
      <w:r w:rsidR="0005668B">
        <w:rPr>
          <w:rFonts w:ascii="Sylfaen" w:hAnsi="Sylfaen"/>
          <w:sz w:val="28"/>
          <w:szCs w:val="28"/>
          <w:lang w:val="hy-AM"/>
        </w:rPr>
        <w:t>»</w:t>
      </w:r>
      <w:r w:rsidR="0005668B" w:rsidRPr="0005668B">
        <w:rPr>
          <w:rFonts w:ascii="Sylfaen" w:hAnsi="Sylfaen"/>
          <w:sz w:val="28"/>
          <w:szCs w:val="28"/>
          <w:lang w:val="hy-AM"/>
        </w:rPr>
        <w:t>:</w:t>
      </w:r>
      <w:bookmarkStart w:id="0" w:name="_GoBack"/>
      <w:bookmarkEnd w:id="0"/>
    </w:p>
    <w:p w:rsidR="00215D7F" w:rsidRDefault="00215D7F" w:rsidP="002D0C13">
      <w:pPr>
        <w:spacing w:line="360" w:lineRule="auto"/>
        <w:rPr>
          <w:sz w:val="28"/>
          <w:szCs w:val="28"/>
          <w:lang w:val="ru-RU"/>
        </w:rPr>
      </w:pPr>
    </w:p>
    <w:p w:rsidR="00215D7F" w:rsidRDefault="00215D7F" w:rsidP="002D0C13">
      <w:pPr>
        <w:spacing w:line="360" w:lineRule="auto"/>
        <w:rPr>
          <w:sz w:val="28"/>
          <w:szCs w:val="28"/>
          <w:lang w:val="ru-RU"/>
        </w:rPr>
      </w:pPr>
    </w:p>
    <w:sectPr w:rsidR="00215D7F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82" w:rsidRDefault="007C4D82">
      <w:r>
        <w:separator/>
      </w:r>
    </w:p>
  </w:endnote>
  <w:endnote w:type="continuationSeparator" w:id="0">
    <w:p w:rsidR="007C4D82" w:rsidRDefault="007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82" w:rsidRDefault="007C4D82">
      <w:r>
        <w:separator/>
      </w:r>
    </w:p>
  </w:footnote>
  <w:footnote w:type="continuationSeparator" w:id="0">
    <w:p w:rsidR="007C4D82" w:rsidRDefault="007C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5668B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38E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36FEE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1741F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4D82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49D8"/>
    <w:rsid w:val="00EA6657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C4360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30DC-922F-4348-B1E5-3406C011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24</cp:revision>
  <cp:lastPrinted>2017-01-18T06:32:00Z</cp:lastPrinted>
  <dcterms:created xsi:type="dcterms:W3CDTF">2017-03-22T08:11:00Z</dcterms:created>
  <dcterms:modified xsi:type="dcterms:W3CDTF">2019-02-18T12:13:00Z</dcterms:modified>
</cp:coreProperties>
</file>